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Light" w:cs="Helvetica Neue Light" w:eastAsia="Helvetica Neue Light" w:hAnsi="Helvetica Neue Light"/>
        </w:rPr>
      </w:pPr>
      <w:r w:rsidDel="00000000" w:rsidR="00000000" w:rsidRPr="00000000">
        <w:rPr>
          <w:rFonts w:ascii="Helvetica Neue Light" w:cs="Helvetica Neue Light" w:eastAsia="Helvetica Neue Light" w:hAnsi="Helvetica Neue Light"/>
        </w:rPr>
        <w:drawing>
          <wp:inline distB="114300" distT="114300" distL="114300" distR="114300">
            <wp:extent cx="3658352" cy="6619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658352"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sz w:val="30"/>
          <w:szCs w:val="30"/>
        </w:rPr>
      </w:pPr>
      <w:r w:rsidDel="00000000" w:rsidR="00000000" w:rsidRPr="00000000">
        <w:rPr>
          <w:rFonts w:ascii="Helvetica Neue" w:cs="Helvetica Neue" w:eastAsia="Helvetica Neue" w:hAnsi="Helvetica Neue"/>
          <w:b w:val="1"/>
          <w:sz w:val="30"/>
          <w:szCs w:val="30"/>
          <w:rtl w:val="0"/>
        </w:rPr>
        <w:t xml:space="preserve">Supplier Self Assessment</w:t>
      </w:r>
    </w:p>
    <w:p w:rsidR="00000000" w:rsidDel="00000000" w:rsidP="00000000" w:rsidRDefault="00000000" w:rsidRPr="00000000" w14:paraId="00000004">
      <w:pPr>
        <w:rPr>
          <w:rFonts w:ascii="Helvetica Neue Light" w:cs="Helvetica Neue Light" w:eastAsia="Helvetica Neue Light" w:hAnsi="Helvetica Neue Light"/>
        </w:rPr>
      </w:pPr>
      <w:r w:rsidDel="00000000" w:rsidR="00000000" w:rsidRPr="00000000">
        <w:rPr>
          <w:rFonts w:ascii="Helvetica Neue" w:cs="Helvetica Neue" w:eastAsia="Helvetica Neue" w:hAnsi="Helvetica Neue"/>
          <w:b w:val="1"/>
          <w:color w:val="ffff00"/>
          <w:sz w:val="28"/>
          <w:szCs w:val="28"/>
          <w:highlight w:val="black"/>
          <w:rtl w:val="0"/>
        </w:rPr>
        <w:t xml:space="preserve">Environment</w:t>
      </w:r>
      <w:r w:rsidDel="00000000" w:rsidR="00000000" w:rsidRPr="00000000">
        <w:rPr>
          <w:rtl w:val="0"/>
        </w:rPr>
      </w:r>
    </w:p>
    <w:p w:rsidR="00000000" w:rsidDel="00000000" w:rsidP="00000000" w:rsidRDefault="00000000" w:rsidRPr="00000000" w14:paraId="00000005">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Approved by TaylorWessing</w:t>
      </w:r>
    </w:p>
    <w:p w:rsidR="00000000" w:rsidDel="00000000" w:rsidP="00000000" w:rsidRDefault="00000000" w:rsidRPr="00000000" w14:paraId="00000007">
      <w:pPr>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Overview</w:t>
      </w:r>
      <w:r w:rsidDel="00000000" w:rsidR="00000000" w:rsidRPr="00000000">
        <w:rPr>
          <w:rFonts w:ascii="Helvetica Neue Light" w:cs="Helvetica Neue Light" w:eastAsia="Helvetica Neue Light" w:hAnsi="Helvetica Neue Light"/>
          <w:sz w:val="20"/>
          <w:szCs w:val="20"/>
          <w:rtl w:val="0"/>
        </w:rPr>
        <w:t xml:space="preserve"> &gt; an in-depth assessment around environmental topics, covering aspects of waste, energy use, lawsuits, respective conventions (Minamata, Stockholm, Basel), chemical and toxic substance usage, noise emissions, land use and biodiversity loss. The SSA has aspects taken from SAQ5.0 and has been supplemented and approved by TaylorWessing.</w:t>
      </w:r>
    </w:p>
    <w:p w:rsidR="00000000" w:rsidDel="00000000" w:rsidP="00000000" w:rsidRDefault="00000000" w:rsidRPr="00000000" w14:paraId="00000009">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A">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Supplier target</w:t>
      </w:r>
      <w:r w:rsidDel="00000000" w:rsidR="00000000" w:rsidRPr="00000000">
        <w:rPr>
          <w:rFonts w:ascii="Helvetica Neue Light" w:cs="Helvetica Neue Light" w:eastAsia="Helvetica Neue Light" w:hAnsi="Helvetica Neue Light"/>
          <w:sz w:val="20"/>
          <w:szCs w:val="20"/>
          <w:rtl w:val="0"/>
        </w:rPr>
        <w:t xml:space="preserve"> &gt; any supplier </w:t>
      </w:r>
    </w:p>
    <w:p w:rsidR="00000000" w:rsidDel="00000000" w:rsidP="00000000" w:rsidRDefault="00000000" w:rsidRPr="00000000" w14:paraId="0000000B">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C">
      <w:pPr>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Scoring</w:t>
      </w:r>
      <w:r w:rsidDel="00000000" w:rsidR="00000000" w:rsidRPr="00000000">
        <w:rPr>
          <w:rFonts w:ascii="Helvetica Neue Light" w:cs="Helvetica Neue Light" w:eastAsia="Helvetica Neue Light" w:hAnsi="Helvetica Neue Light"/>
          <w:sz w:val="20"/>
          <w:szCs w:val="20"/>
          <w:rtl w:val="0"/>
        </w:rPr>
        <w:t xml:space="preserve"> &gt; this assessment is scored based on the answers given </w:t>
      </w:r>
    </w:p>
    <w:p w:rsidR="00000000" w:rsidDel="00000000" w:rsidP="00000000" w:rsidRDefault="00000000" w:rsidRPr="00000000" w14:paraId="0000000D">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rPr/>
      </w:pPr>
      <w:r w:rsidDel="00000000" w:rsidR="00000000" w:rsidRPr="00000000">
        <w:rPr>
          <w:rFonts w:ascii="Helvetica Neue" w:cs="Helvetica Neue" w:eastAsia="Helvetica Neue" w:hAnsi="Helvetica Neue"/>
          <w:b w:val="1"/>
          <w:i w:val="1"/>
          <w:sz w:val="20"/>
          <w:szCs w:val="20"/>
          <w:rtl w:val="0"/>
        </w:rPr>
        <w:t xml:space="preserve">🚩 </w:t>
      </w:r>
      <w:r w:rsidDel="00000000" w:rsidR="00000000" w:rsidRPr="00000000">
        <w:rPr>
          <w:rFonts w:ascii="Helvetica Neue" w:cs="Helvetica Neue" w:eastAsia="Helvetica Neue" w:hAnsi="Helvetica Neue"/>
          <w:b w:val="1"/>
          <w:sz w:val="20"/>
          <w:szCs w:val="20"/>
          <w:rtl w:val="0"/>
        </w:rPr>
        <w:t xml:space="preserve">Red flag questions</w:t>
      </w:r>
      <w:r w:rsidDel="00000000" w:rsidR="00000000" w:rsidRPr="00000000">
        <w:rPr>
          <w:rFonts w:ascii="Helvetica Neue Light" w:cs="Helvetica Neue Light" w:eastAsia="Helvetica Neue Light" w:hAnsi="Helvetica Neue Light"/>
          <w:sz w:val="20"/>
          <w:szCs w:val="20"/>
          <w:rtl w:val="0"/>
        </w:rPr>
        <w:t xml:space="preserve"> &gt; there are no red flags in this assessment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